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30C" w:rsidRPr="00CC64EE" w:rsidRDefault="00D92EC2" w:rsidP="00D92EC2">
      <w:pPr>
        <w:tabs>
          <w:tab w:val="left" w:pos="3491"/>
        </w:tabs>
        <w:ind w:right="429"/>
        <w:rPr>
          <w:rFonts w:ascii="Arial" w:eastAsia="Times New Roman" w:hAnsi="Arial" w:cs="Arial"/>
          <w:lang w:val="ru-RU" w:eastAsia="sr-Latn-CS"/>
        </w:rPr>
      </w:pPr>
      <w:r w:rsidRPr="00CC64EE">
        <w:rPr>
          <w:rFonts w:ascii="Arial" w:eastAsia="Times New Roman" w:hAnsi="Arial" w:cs="Arial"/>
          <w:lang w:val="ru-RU" w:eastAsia="sr-Latn-CS"/>
        </w:rPr>
        <w:t>Прилог 1:</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6"/>
      </w:tblGrid>
      <w:tr w:rsidR="00D92EC2" w:rsidRPr="003B0338" w:rsidTr="00097961">
        <w:trPr>
          <w:cantSplit/>
          <w:trHeight w:val="2583"/>
        </w:trPr>
        <w:tc>
          <w:tcPr>
            <w:tcW w:w="10236" w:type="dxa"/>
            <w:tcBorders>
              <w:top w:val="single" w:sz="4" w:space="0" w:color="auto"/>
              <w:left w:val="single" w:sz="4" w:space="0" w:color="auto"/>
              <w:bottom w:val="single" w:sz="4" w:space="0" w:color="auto"/>
              <w:right w:val="single" w:sz="4" w:space="0" w:color="auto"/>
            </w:tcBorders>
            <w:hideMark/>
          </w:tcPr>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Овим путем Понуђач подноси Изјаву:</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са свим условима Техничког задатка;</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модел Уговора која је саставни део захтева за понуде;</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Споразума о антикорупцијском понашању који је саставни део тендерске документације;</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ХСЕ Споразума који је саставни део тендерске документације;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достављање средства обезбеђења у случају добијања посла: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За услуге чија је вреднос</w:t>
            </w:r>
            <w:r w:rsidR="00206FC4">
              <w:rPr>
                <w:rFonts w:ascii="Arial" w:eastAsia="Times New Roman" w:hAnsi="Arial" w:cs="Arial"/>
                <w:sz w:val="18"/>
                <w:szCs w:val="18"/>
                <w:lang w:val="ru-RU" w:eastAsia="sr-Latn-CS"/>
              </w:rPr>
              <w:t xml:space="preserve">т без урачунатог ПДВ-а већа од </w:t>
            </w:r>
            <w:r w:rsidR="00206FC4">
              <w:rPr>
                <w:rFonts w:ascii="Arial" w:eastAsia="Times New Roman" w:hAnsi="Arial" w:cs="Arial"/>
                <w:sz w:val="18"/>
                <w:szCs w:val="18"/>
                <w:lang w:val="sr-Latn-RS" w:eastAsia="sr-Latn-CS"/>
              </w:rPr>
              <w:t>10</w:t>
            </w:r>
            <w:r w:rsidR="00206FC4">
              <w:rPr>
                <w:rFonts w:ascii="Arial" w:eastAsia="Times New Roman" w:hAnsi="Arial" w:cs="Arial"/>
                <w:sz w:val="18"/>
                <w:szCs w:val="18"/>
                <w:lang w:val="ru-RU" w:eastAsia="sr-Latn-CS"/>
              </w:rPr>
              <w:t>.0</w:t>
            </w:r>
            <w:r w:rsidRPr="00851105">
              <w:rPr>
                <w:rFonts w:ascii="Arial" w:eastAsia="Times New Roman" w:hAnsi="Arial" w:cs="Arial"/>
                <w:sz w:val="18"/>
                <w:szCs w:val="18"/>
                <w:lang w:val="ru-RU" w:eastAsia="sr-Latn-CS"/>
              </w:rPr>
              <w:t>00.000,00 динара -  банкарска гаранција за добро извршење посла која је неопозива, безусловна и платива на први позив, у висини од 10% од вредности Уговора без пдв-а, издату од банке прихватљиве за Наручиоца и у форми прихватљивој за Наручиоца, а са роком важења који је најкраће 60 (шездесет) календарских дана дужи од дана истека гарантног рока;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04067">
              <w:rPr>
                <w:rFonts w:ascii="Arial" w:eastAsia="Times New Roman" w:hAnsi="Arial" w:cs="Arial"/>
                <w:sz w:val="18"/>
                <w:szCs w:val="18"/>
                <w:lang w:val="ru-RU" w:eastAsia="sr-Latn-CS"/>
              </w:rPr>
              <w:t xml:space="preserve">За услуге чија вредност без обрачунатог ПДВ-а не прелази износ од </w:t>
            </w:r>
            <w:r w:rsidR="00206FC4">
              <w:rPr>
                <w:rFonts w:ascii="Arial" w:eastAsia="Times New Roman" w:hAnsi="Arial" w:cs="Arial"/>
                <w:sz w:val="18"/>
                <w:szCs w:val="18"/>
                <w:lang w:val="sr-Latn-RS" w:eastAsia="sr-Latn-CS"/>
              </w:rPr>
              <w:t>10.0</w:t>
            </w:r>
            <w:r w:rsidRPr="00A04067">
              <w:rPr>
                <w:rFonts w:ascii="Arial" w:eastAsia="Times New Roman" w:hAnsi="Arial" w:cs="Arial"/>
                <w:sz w:val="18"/>
                <w:szCs w:val="18"/>
                <w:lang w:val="ru-RU" w:eastAsia="sr-Latn-CS"/>
              </w:rPr>
              <w:t xml:space="preserve">00.000,00 динара, а није мања од </w:t>
            </w:r>
            <w:r w:rsidR="00206FC4">
              <w:rPr>
                <w:rFonts w:ascii="Arial" w:eastAsia="Times New Roman" w:hAnsi="Arial" w:cs="Arial"/>
                <w:sz w:val="18"/>
                <w:szCs w:val="18"/>
                <w:lang w:val="sr-Latn-RS" w:eastAsia="sr-Latn-CS"/>
              </w:rPr>
              <w:t>2.0</w:t>
            </w:r>
            <w:r w:rsidRPr="00A04067">
              <w:rPr>
                <w:rFonts w:ascii="Arial" w:eastAsia="Times New Roman" w:hAnsi="Arial" w:cs="Arial"/>
                <w:sz w:val="18"/>
                <w:szCs w:val="18"/>
                <w:lang w:val="ru-RU" w:eastAsia="sr-Latn-CS"/>
              </w:rPr>
              <w:t>00.000,00 динара -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уговореног обима услуга без пдв-а са роком важења који је најкраће 60 (шездесет) календарских дана дужи од дана истека гарантног рока, осим уколико неки други рок није одређен Прилогом број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Да ће доставити потписану изјаву о власничкој структури;</w:t>
            </w:r>
          </w:p>
          <w:p w:rsidR="003F325F" w:rsidRPr="003F325F" w:rsidRDefault="003F325F" w:rsidP="003F325F">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3F325F">
              <w:rPr>
                <w:rFonts w:ascii="Arial" w:eastAsia="Times New Roman" w:hAnsi="Arial" w:cs="Arial"/>
                <w:sz w:val="18"/>
                <w:szCs w:val="18"/>
                <w:lang w:val="ru-RU" w:eastAsia="sr-Latn-CS"/>
              </w:rPr>
              <w:t>Извршилац је у обавези да о сопственом трошку обезбеди полису осигурања опште одговорности/одговорности из делатности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50.000,00 EUR по сваком штетном догађају и укупно у периоду пружања услуге и да исту достави на увид Наручиоцу најкасније 3 (три) дана од момента закључивања уговора.</w:t>
            </w:r>
          </w:p>
          <w:p w:rsidR="003F325F" w:rsidRPr="003F325F" w:rsidRDefault="003F325F" w:rsidP="003F325F">
            <w:pPr>
              <w:pStyle w:val="ListParagraph"/>
              <w:spacing w:before="120" w:after="120" w:line="240" w:lineRule="auto"/>
              <w:ind w:left="359" w:right="516"/>
              <w:jc w:val="both"/>
              <w:rPr>
                <w:rFonts w:ascii="Arial" w:eastAsia="Times New Roman" w:hAnsi="Arial" w:cs="Arial"/>
                <w:sz w:val="18"/>
                <w:szCs w:val="18"/>
                <w:lang w:val="ru-RU" w:eastAsia="sr-Latn-CS"/>
              </w:rPr>
            </w:pPr>
            <w:r w:rsidRPr="003F325F">
              <w:rPr>
                <w:rFonts w:ascii="Arial" w:eastAsia="Times New Roman" w:hAnsi="Arial" w:cs="Arial"/>
                <w:sz w:val="18"/>
                <w:szCs w:val="18"/>
                <w:lang w:val="ru-RU" w:eastAsia="sr-Latn-CS"/>
              </w:rPr>
              <w:t>Полиса осигурања из претходног става треба да обухвати одговорност и свих евентуално ангажованих подизвршилаца.</w:t>
            </w:r>
          </w:p>
          <w:p w:rsidR="003F325F" w:rsidRPr="003F325F" w:rsidRDefault="003F325F" w:rsidP="003F325F">
            <w:pPr>
              <w:pStyle w:val="ListParagraph"/>
              <w:spacing w:before="120" w:after="120" w:line="240" w:lineRule="auto"/>
              <w:ind w:left="359" w:right="516"/>
              <w:jc w:val="both"/>
              <w:rPr>
                <w:rFonts w:ascii="Arial" w:eastAsia="Times New Roman" w:hAnsi="Arial" w:cs="Arial"/>
                <w:sz w:val="18"/>
                <w:szCs w:val="18"/>
                <w:lang w:val="ru-RU" w:eastAsia="sr-Latn-CS"/>
              </w:rPr>
            </w:pPr>
            <w:bookmarkStart w:id="0" w:name="_GoBack"/>
            <w:bookmarkEnd w:id="0"/>
            <w:r w:rsidRPr="003F325F">
              <w:rPr>
                <w:rFonts w:ascii="Arial" w:eastAsia="Times New Roman" w:hAnsi="Arial" w:cs="Arial"/>
                <w:sz w:val="18"/>
                <w:szCs w:val="18"/>
                <w:lang w:val="ru-RU" w:eastAsia="sr-Latn-CS"/>
              </w:rPr>
              <w:t>Извршилац је у обавези да у случају исцрпљивања дела или пуног износа осигуране суме због наплате штете настале штетним догађајем, изврши поновно осигурање одговорности на суму осигурања из претходног става на начин да не постоји прекид у осигураном периоду.</w:t>
            </w:r>
          </w:p>
          <w:p w:rsidR="00D45EDE" w:rsidRPr="003F325F" w:rsidRDefault="00D45EDE" w:rsidP="003F325F">
            <w:pPr>
              <w:spacing w:before="120" w:after="120" w:line="240" w:lineRule="auto"/>
              <w:ind w:right="516"/>
              <w:jc w:val="both"/>
              <w:rPr>
                <w:rFonts w:ascii="Arial" w:eastAsia="Times New Roman" w:hAnsi="Arial" w:cs="Arial"/>
                <w:sz w:val="18"/>
                <w:szCs w:val="18"/>
                <w:lang w:val="ru-RU" w:eastAsia="sr-Latn-CS"/>
              </w:rPr>
            </w:pPr>
          </w:p>
          <w:p w:rsidR="00C42F6A" w:rsidRPr="003F325F" w:rsidRDefault="00C42F6A" w:rsidP="003F325F">
            <w:pPr>
              <w:spacing w:before="120" w:after="120" w:line="240" w:lineRule="auto"/>
              <w:ind w:right="516"/>
              <w:jc w:val="both"/>
              <w:rPr>
                <w:rFonts w:ascii="Arial" w:eastAsia="Times New Roman" w:hAnsi="Arial" w:cs="Arial"/>
                <w:sz w:val="18"/>
                <w:szCs w:val="18"/>
                <w:lang w:val="ru-RU" w:eastAsia="sr-Latn-CS"/>
              </w:rPr>
            </w:pPr>
          </w:p>
          <w:p w:rsidR="000B331A" w:rsidRDefault="000B331A" w:rsidP="00585324">
            <w:pPr>
              <w:pStyle w:val="ListParagraph"/>
              <w:spacing w:before="120" w:after="120" w:line="240" w:lineRule="auto"/>
              <w:ind w:left="359" w:right="516"/>
              <w:jc w:val="both"/>
              <w:rPr>
                <w:rFonts w:ascii="Arial" w:eastAsia="Times New Roman" w:hAnsi="Arial" w:cs="Arial"/>
                <w:sz w:val="18"/>
                <w:szCs w:val="18"/>
                <w:lang w:val="ru-RU" w:eastAsia="sr-Latn-CS"/>
              </w:rPr>
            </w:pPr>
          </w:p>
          <w:p w:rsidR="001A0304" w:rsidRDefault="001A0304" w:rsidP="00585324">
            <w:pPr>
              <w:pStyle w:val="ListParagraph"/>
              <w:spacing w:before="120" w:after="120" w:line="240" w:lineRule="auto"/>
              <w:ind w:left="359" w:right="516"/>
              <w:jc w:val="both"/>
              <w:rPr>
                <w:rFonts w:ascii="Arial" w:eastAsia="Times New Roman" w:hAnsi="Arial" w:cs="Arial"/>
                <w:sz w:val="18"/>
                <w:szCs w:val="18"/>
                <w:lang w:val="ru-RU" w:eastAsia="sr-Latn-CS"/>
              </w:rPr>
            </w:pPr>
          </w:p>
          <w:p w:rsidR="00761303" w:rsidRPr="00761303" w:rsidRDefault="00761303" w:rsidP="00761303">
            <w:pPr>
              <w:spacing w:before="120" w:after="120" w:line="240" w:lineRule="auto"/>
              <w:ind w:right="516"/>
              <w:jc w:val="both"/>
              <w:rPr>
                <w:rFonts w:ascii="Arial" w:eastAsia="Times New Roman" w:hAnsi="Arial" w:cs="Arial"/>
                <w:sz w:val="18"/>
                <w:szCs w:val="18"/>
                <w:lang w:val="ru-RU" w:eastAsia="sr-Latn-CS"/>
              </w:rPr>
            </w:pPr>
          </w:p>
        </w:tc>
      </w:tr>
      <w:tr w:rsidR="00D92EC2" w:rsidRPr="00CC64EE" w:rsidTr="00097961">
        <w:trPr>
          <w:cantSplit/>
          <w:trHeight w:val="1350"/>
        </w:trPr>
        <w:tc>
          <w:tcPr>
            <w:tcW w:w="10236" w:type="dxa"/>
            <w:tcBorders>
              <w:top w:val="single" w:sz="4" w:space="0" w:color="auto"/>
              <w:left w:val="single" w:sz="4" w:space="0" w:color="auto"/>
              <w:bottom w:val="single" w:sz="4" w:space="0" w:color="auto"/>
              <w:right w:val="single" w:sz="4" w:space="0" w:color="auto"/>
            </w:tcBorders>
            <w:hideMark/>
          </w:tcPr>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Датум:</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 xml:space="preserve">___________                                         </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Потпис понуђача:</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_______________</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(Печат)</w:t>
            </w:r>
          </w:p>
        </w:tc>
      </w:tr>
    </w:tbl>
    <w:p w:rsidR="00D92EC2" w:rsidRPr="00CC64EE" w:rsidRDefault="00D92EC2" w:rsidP="00D92EC2">
      <w:pPr>
        <w:pStyle w:val="BodyText"/>
        <w:jc w:val="left"/>
        <w:rPr>
          <w:rFonts w:ascii="Arial" w:hAnsi="Arial" w:cs="Arial"/>
          <w:sz w:val="22"/>
          <w:szCs w:val="22"/>
          <w:lang w:val="ru-RU"/>
        </w:rPr>
      </w:pPr>
    </w:p>
    <w:p w:rsidR="00257F08" w:rsidRPr="00CC64EE" w:rsidRDefault="00257F08"/>
    <w:sectPr w:rsidR="00257F08" w:rsidRPr="00CC64EE" w:rsidSect="00D92EC2">
      <w:footerReference w:type="default" r:id="rId7"/>
      <w:headerReference w:type="first" r:id="rId8"/>
      <w:footerReference w:type="first" r:id="rId9"/>
      <w:pgSz w:w="11906" w:h="16838" w:code="9"/>
      <w:pgMar w:top="1134" w:right="1077" w:bottom="1134"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ECE" w:rsidRDefault="00867ECE">
      <w:pPr>
        <w:spacing w:after="0" w:line="240" w:lineRule="auto"/>
      </w:pPr>
      <w:r>
        <w:separator/>
      </w:r>
    </w:p>
  </w:endnote>
  <w:endnote w:type="continuationSeparator" w:id="0">
    <w:p w:rsidR="00867ECE" w:rsidRDefault="00867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8E9" w:rsidRDefault="006A18E9" w:rsidP="006A18E9">
    <w:pPr>
      <w:spacing w:after="0" w:line="240" w:lineRule="auto"/>
      <w:rPr>
        <w:noProof/>
        <w:color w:val="808080" w:themeColor="background1" w:themeShade="80"/>
        <w:sz w:val="18"/>
        <w:szCs w:val="18"/>
      </w:rPr>
    </w:pPr>
    <w:r w:rsidRPr="005D54B9">
      <w:rPr>
        <w:color w:val="808080" w:themeColor="background1" w:themeShade="80"/>
        <w:sz w:val="16"/>
        <w:szCs w:val="16"/>
      </w:rPr>
      <w:t>SA-07.02.0</w:t>
    </w:r>
    <w:r>
      <w:rPr>
        <w:color w:val="808080" w:themeColor="background1" w:themeShade="80"/>
        <w:sz w:val="16"/>
        <w:szCs w:val="16"/>
      </w:rPr>
      <w:t>9</w:t>
    </w:r>
    <w:r w:rsidRPr="005D54B9">
      <w:rPr>
        <w:color w:val="808080" w:themeColor="background1" w:themeShade="80"/>
        <w:sz w:val="16"/>
        <w:szCs w:val="16"/>
      </w:rPr>
      <w:t>-03</w:t>
    </w:r>
    <w:r>
      <w:rPr>
        <w:color w:val="808080" w:themeColor="background1" w:themeShade="80"/>
        <w:sz w:val="16"/>
        <w:szCs w:val="16"/>
      </w:rPr>
      <w:t>4</w:t>
    </w:r>
    <w:r w:rsidRPr="005D54B9">
      <w:rPr>
        <w:color w:val="808080" w:themeColor="background1" w:themeShade="80"/>
        <w:sz w:val="16"/>
        <w:szCs w:val="16"/>
      </w:rPr>
      <w:t xml:space="preserve">, Верзија </w:t>
    </w:r>
    <w:r>
      <w:rPr>
        <w:color w:val="808080" w:themeColor="background1" w:themeShade="80"/>
        <w:sz w:val="16"/>
        <w:szCs w:val="16"/>
        <w:lang w:val="sr-Latn-RS"/>
      </w:rPr>
      <w:t>5</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63360" behindDoc="1" locked="0" layoutInCell="1" allowOverlap="1" wp14:anchorId="4AB53B38" wp14:editId="25ADA338">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p w:rsidR="00E14420" w:rsidRPr="006A18E9" w:rsidRDefault="00D92EC2" w:rsidP="006A18E9">
    <w:pPr>
      <w:spacing w:after="0" w:line="240" w:lineRule="auto"/>
      <w:rPr>
        <w:rFonts w:ascii="Times New Roman" w:hAnsi="Times New Roman"/>
        <w:color w:val="808080" w:themeColor="background1" w:themeShade="80"/>
        <w:sz w:val="20"/>
        <w:szCs w:val="20"/>
        <w:lang w:val="sr-Cyrl-RS"/>
      </w:rPr>
    </w:pPr>
    <w:r w:rsidRPr="006A18E9">
      <w:rPr>
        <w:rFonts w:ascii="Times New Roman" w:hAnsi="Times New Roman"/>
        <w:sz w:val="20"/>
        <w:szCs w:val="20"/>
      </w:rPr>
      <w:t xml:space="preserve">Страна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PAGE </w:instrText>
    </w:r>
    <w:r w:rsidRPr="006A18E9">
      <w:rPr>
        <w:rFonts w:ascii="Times New Roman" w:hAnsi="Times New Roman"/>
        <w:bCs/>
        <w:sz w:val="20"/>
        <w:szCs w:val="20"/>
      </w:rPr>
      <w:fldChar w:fldCharType="separate"/>
    </w:r>
    <w:r w:rsidR="003F325F">
      <w:rPr>
        <w:rFonts w:ascii="Times New Roman" w:hAnsi="Times New Roman"/>
        <w:bCs/>
        <w:noProof/>
        <w:sz w:val="20"/>
        <w:szCs w:val="20"/>
      </w:rPr>
      <w:t>1</w:t>
    </w:r>
    <w:r w:rsidRPr="006A18E9">
      <w:rPr>
        <w:rFonts w:ascii="Times New Roman" w:hAnsi="Times New Roman"/>
        <w:bCs/>
        <w:sz w:val="20"/>
        <w:szCs w:val="20"/>
      </w:rPr>
      <w:fldChar w:fldCharType="end"/>
    </w:r>
    <w:r w:rsidRPr="006A18E9">
      <w:rPr>
        <w:rFonts w:ascii="Times New Roman" w:hAnsi="Times New Roman"/>
        <w:sz w:val="20"/>
        <w:szCs w:val="20"/>
      </w:rPr>
      <w:t xml:space="preserve"> од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NUMPAGES  </w:instrText>
    </w:r>
    <w:r w:rsidRPr="006A18E9">
      <w:rPr>
        <w:rFonts w:ascii="Times New Roman" w:hAnsi="Times New Roman"/>
        <w:bCs/>
        <w:sz w:val="20"/>
        <w:szCs w:val="20"/>
      </w:rPr>
      <w:fldChar w:fldCharType="separate"/>
    </w:r>
    <w:r w:rsidR="003F325F">
      <w:rPr>
        <w:rFonts w:ascii="Times New Roman" w:hAnsi="Times New Roman"/>
        <w:bCs/>
        <w:noProof/>
        <w:sz w:val="20"/>
        <w:szCs w:val="20"/>
      </w:rPr>
      <w:t>1</w:t>
    </w:r>
    <w:r w:rsidRPr="006A18E9">
      <w:rPr>
        <w:rFonts w:ascii="Times New Roman" w:hAnsi="Times New Roman"/>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Pr="008B5F29" w:rsidRDefault="00D92EC2">
    <w:pPr>
      <w:pStyle w:val="Footer"/>
    </w:pPr>
    <w:r>
      <w:rPr>
        <w:noProof/>
        <w:lang w:val="sr-Latn-RS" w:eastAsia="sr-Latn-RS"/>
      </w:rPr>
      <mc:AlternateContent>
        <mc:Choice Requires="wps">
          <w:drawing>
            <wp:anchor distT="0" distB="0" distL="114300" distR="114300" simplePos="0" relativeHeight="251661312" behindDoc="0" locked="0" layoutInCell="1" allowOverlap="1" wp14:anchorId="738BAA8D" wp14:editId="501AC66D">
              <wp:simplePos x="0" y="0"/>
              <wp:positionH relativeFrom="page">
                <wp:posOffset>6120765</wp:posOffset>
              </wp:positionH>
              <wp:positionV relativeFrom="page">
                <wp:posOffset>9432925</wp:posOffset>
              </wp:positionV>
              <wp:extent cx="1209675" cy="144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8BAA8D" id="_x0000_t202" coordsize="21600,21600" o:spt="202" path="m,l,21600r21600,l21600,xe">
              <v:stroke joinstyle="miter"/>
              <v:path gradientshapeok="t" o:connecttype="rect"/>
            </v:shapetype>
            <v:shape id="Text Box 2" o:spid="_x0000_s1026" type="#_x0000_t202" style="position:absolute;margin-left:481.95pt;margin-top:742.75pt;width:95.25pt;height:11.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" filled="f" stroked="f">
              <v:textbox inset="0,0,0,0">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v:textbox>
              <w10:wrap anchorx="page" anchory="page"/>
            </v:shape>
          </w:pict>
        </mc:Fallback>
      </mc:AlternateContent>
    </w:r>
    <w:r>
      <w:rPr>
        <w:noProof/>
        <w:lang w:val="sr-Latn-RS" w:eastAsia="sr-Latn-RS"/>
      </w:rPr>
      <w:drawing>
        <wp:anchor distT="0" distB="0" distL="114300" distR="114300" simplePos="0" relativeHeight="251660288" behindDoc="1" locked="0" layoutInCell="1" allowOverlap="1" wp14:anchorId="2E3B3052" wp14:editId="2FB982C5">
          <wp:simplePos x="0" y="0"/>
          <wp:positionH relativeFrom="page">
            <wp:posOffset>3420745</wp:posOffset>
          </wp:positionH>
          <wp:positionV relativeFrom="page">
            <wp:posOffset>9451340</wp:posOffset>
          </wp:positionV>
          <wp:extent cx="4143375" cy="1238250"/>
          <wp:effectExtent l="0" t="0" r="0" b="0"/>
          <wp:wrapNone/>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ECE" w:rsidRDefault="00867ECE">
      <w:pPr>
        <w:spacing w:after="0" w:line="240" w:lineRule="auto"/>
      </w:pPr>
      <w:r>
        <w:separator/>
      </w:r>
    </w:p>
  </w:footnote>
  <w:footnote w:type="continuationSeparator" w:id="0">
    <w:p w:rsidR="00867ECE" w:rsidRDefault="00867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Default="00D92EC2" w:rsidP="00E15D2C">
    <w:pPr>
      <w:pStyle w:val="Header"/>
    </w:pPr>
    <w:r>
      <w:rPr>
        <w:noProof/>
        <w:lang w:val="sr-Latn-RS" w:eastAsia="sr-Latn-RS"/>
      </w:rPr>
      <w:drawing>
        <wp:anchor distT="0" distB="0" distL="114300" distR="114300" simplePos="0" relativeHeight="251659264" behindDoc="1" locked="0" layoutInCell="1" allowOverlap="1" wp14:anchorId="065D3C18" wp14:editId="41D7169F">
          <wp:simplePos x="0" y="0"/>
          <wp:positionH relativeFrom="page">
            <wp:posOffset>5247640</wp:posOffset>
          </wp:positionH>
          <wp:positionV relativeFrom="page">
            <wp:posOffset>1312545</wp:posOffset>
          </wp:positionV>
          <wp:extent cx="2012315" cy="791845"/>
          <wp:effectExtent l="0" t="0" r="6985" b="8255"/>
          <wp:wrapNone/>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415D3"/>
    <w:multiLevelType w:val="hybridMultilevel"/>
    <w:tmpl w:val="9746F478"/>
    <w:lvl w:ilvl="0" w:tplc="2DF20144">
      <w:start w:val="1"/>
      <w:numFmt w:val="bullet"/>
      <w:lvlText w:val=""/>
      <w:lvlJc w:val="left"/>
      <w:pPr>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637D75A3"/>
    <w:multiLevelType w:val="hybridMultilevel"/>
    <w:tmpl w:val="96026DA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EC2"/>
    <w:rsid w:val="00063286"/>
    <w:rsid w:val="000830C8"/>
    <w:rsid w:val="00097961"/>
    <w:rsid w:val="000B331A"/>
    <w:rsid w:val="000F32DD"/>
    <w:rsid w:val="001657BC"/>
    <w:rsid w:val="001863F4"/>
    <w:rsid w:val="001A0304"/>
    <w:rsid w:val="001B03D4"/>
    <w:rsid w:val="001B5F3A"/>
    <w:rsid w:val="001F2936"/>
    <w:rsid w:val="00206FC4"/>
    <w:rsid w:val="00251EF8"/>
    <w:rsid w:val="00257F08"/>
    <w:rsid w:val="002D66DB"/>
    <w:rsid w:val="002E4C2F"/>
    <w:rsid w:val="003042C3"/>
    <w:rsid w:val="00322D37"/>
    <w:rsid w:val="003639BC"/>
    <w:rsid w:val="00383F37"/>
    <w:rsid w:val="00391E91"/>
    <w:rsid w:val="003B0338"/>
    <w:rsid w:val="003D0850"/>
    <w:rsid w:val="003F325F"/>
    <w:rsid w:val="00413BE4"/>
    <w:rsid w:val="00413F46"/>
    <w:rsid w:val="004500B7"/>
    <w:rsid w:val="00477A2D"/>
    <w:rsid w:val="00532431"/>
    <w:rsid w:val="00563E16"/>
    <w:rsid w:val="00585324"/>
    <w:rsid w:val="00593196"/>
    <w:rsid w:val="005B5A10"/>
    <w:rsid w:val="005B5DE3"/>
    <w:rsid w:val="0060113F"/>
    <w:rsid w:val="00612129"/>
    <w:rsid w:val="00695309"/>
    <w:rsid w:val="006A18E9"/>
    <w:rsid w:val="006E7700"/>
    <w:rsid w:val="007139A9"/>
    <w:rsid w:val="00761303"/>
    <w:rsid w:val="007846D7"/>
    <w:rsid w:val="007A3B75"/>
    <w:rsid w:val="007A6071"/>
    <w:rsid w:val="007F0105"/>
    <w:rsid w:val="00820407"/>
    <w:rsid w:val="00825325"/>
    <w:rsid w:val="00825CB5"/>
    <w:rsid w:val="00867ECE"/>
    <w:rsid w:val="008854C1"/>
    <w:rsid w:val="008D1287"/>
    <w:rsid w:val="008D6DDE"/>
    <w:rsid w:val="008F51CA"/>
    <w:rsid w:val="00927E87"/>
    <w:rsid w:val="00966AE2"/>
    <w:rsid w:val="00974A61"/>
    <w:rsid w:val="009750E7"/>
    <w:rsid w:val="00976259"/>
    <w:rsid w:val="0098589A"/>
    <w:rsid w:val="0099538F"/>
    <w:rsid w:val="00A04067"/>
    <w:rsid w:val="00A226D9"/>
    <w:rsid w:val="00A32489"/>
    <w:rsid w:val="00A41A37"/>
    <w:rsid w:val="00A468C3"/>
    <w:rsid w:val="00AB13AE"/>
    <w:rsid w:val="00AB7C94"/>
    <w:rsid w:val="00AD5741"/>
    <w:rsid w:val="00AE38AE"/>
    <w:rsid w:val="00B138CD"/>
    <w:rsid w:val="00B51B39"/>
    <w:rsid w:val="00BC130C"/>
    <w:rsid w:val="00BC4C03"/>
    <w:rsid w:val="00C02BCB"/>
    <w:rsid w:val="00C42F6A"/>
    <w:rsid w:val="00C74B9C"/>
    <w:rsid w:val="00CA19A4"/>
    <w:rsid w:val="00CA5635"/>
    <w:rsid w:val="00CC64EE"/>
    <w:rsid w:val="00CD20FB"/>
    <w:rsid w:val="00CD4284"/>
    <w:rsid w:val="00D23FA2"/>
    <w:rsid w:val="00D40926"/>
    <w:rsid w:val="00D45EDE"/>
    <w:rsid w:val="00D65F36"/>
    <w:rsid w:val="00D92EC2"/>
    <w:rsid w:val="00E060C4"/>
    <w:rsid w:val="00E76424"/>
    <w:rsid w:val="00EE1394"/>
    <w:rsid w:val="00EF5B0F"/>
    <w:rsid w:val="00F03CA1"/>
    <w:rsid w:val="00F47FE1"/>
    <w:rsid w:val="00F8184C"/>
    <w:rsid w:val="00F96EE8"/>
    <w:rsid w:val="00FA2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7B60A"/>
  <w15:chartTrackingRefBased/>
  <w15:docId w15:val="{54880352-6193-4D74-9804-7950B4E6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EC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EC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2EC2"/>
    <w:rPr>
      <w:rFonts w:ascii="Calibri" w:eastAsia="Calibri" w:hAnsi="Calibri" w:cs="Times New Roman"/>
    </w:rPr>
  </w:style>
  <w:style w:type="paragraph" w:styleId="Footer">
    <w:name w:val="footer"/>
    <w:basedOn w:val="Normal"/>
    <w:link w:val="FooterChar"/>
    <w:uiPriority w:val="99"/>
    <w:unhideWhenUsed/>
    <w:rsid w:val="00D92EC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2EC2"/>
    <w:rPr>
      <w:rFonts w:ascii="Calibri" w:eastAsia="Calibri" w:hAnsi="Calibri" w:cs="Times New Roman"/>
    </w:rPr>
  </w:style>
  <w:style w:type="paragraph" w:styleId="BodyText">
    <w:name w:val="Body Text"/>
    <w:basedOn w:val="Normal"/>
    <w:link w:val="BodyTextChar"/>
    <w:rsid w:val="00D92EC2"/>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D92EC2"/>
    <w:rPr>
      <w:rFonts w:ascii="Times New Roman" w:eastAsia="Times New Roman" w:hAnsi="Times New Roman" w:cs="Times New Roman"/>
      <w:sz w:val="24"/>
      <w:szCs w:val="24"/>
      <w:lang w:val="hr-HR" w:eastAsia="sr-Latn-CS"/>
    </w:rPr>
  </w:style>
  <w:style w:type="paragraph" w:styleId="ListParagraph">
    <w:name w:val="List Paragraph"/>
    <w:aliases w:val="----"/>
    <w:basedOn w:val="Normal"/>
    <w:link w:val="ListParagraphChar"/>
    <w:uiPriority w:val="34"/>
    <w:qFormat/>
    <w:rsid w:val="00D92EC2"/>
    <w:pPr>
      <w:ind w:left="720"/>
      <w:contextualSpacing/>
    </w:pPr>
  </w:style>
  <w:style w:type="character" w:customStyle="1" w:styleId="ListParagraphChar">
    <w:name w:val="List Paragraph Char"/>
    <w:aliases w:val="---- Char"/>
    <w:link w:val="ListParagraph"/>
    <w:uiPriority w:val="34"/>
    <w:locked/>
    <w:rsid w:val="00D92EC2"/>
    <w:rPr>
      <w:rFonts w:ascii="Calibri" w:eastAsia="Calibri" w:hAnsi="Calibri" w:cs="Times New Roman"/>
    </w:rPr>
  </w:style>
  <w:style w:type="paragraph" w:customStyle="1" w:styleId="wordsection1">
    <w:name w:val="wordsection1"/>
    <w:basedOn w:val="Normal"/>
    <w:link w:val="wordsection1Char"/>
    <w:uiPriority w:val="99"/>
    <w:rsid w:val="00F8184C"/>
    <w:pPr>
      <w:spacing w:before="100" w:beforeAutospacing="1" w:after="100" w:afterAutospacing="1" w:line="240" w:lineRule="auto"/>
    </w:pPr>
    <w:rPr>
      <w:rFonts w:ascii="Times New Roman" w:eastAsia="Times New Roman" w:hAnsi="Times New Roman"/>
      <w:sz w:val="24"/>
      <w:szCs w:val="24"/>
      <w:lang w:val="sr-Latn-RS" w:eastAsia="sr-Latn-RS"/>
    </w:rPr>
  </w:style>
  <w:style w:type="character" w:customStyle="1" w:styleId="wordsection1Char">
    <w:name w:val="wordsection1 Char"/>
    <w:basedOn w:val="DefaultParagraphFont"/>
    <w:link w:val="wordsection1"/>
    <w:uiPriority w:val="99"/>
    <w:locked/>
    <w:rsid w:val="003F325F"/>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18093">
      <w:bodyDiv w:val="1"/>
      <w:marLeft w:val="0"/>
      <w:marRight w:val="0"/>
      <w:marTop w:val="0"/>
      <w:marBottom w:val="0"/>
      <w:divBdr>
        <w:top w:val="none" w:sz="0" w:space="0" w:color="auto"/>
        <w:left w:val="none" w:sz="0" w:space="0" w:color="auto"/>
        <w:bottom w:val="none" w:sz="0" w:space="0" w:color="auto"/>
        <w:right w:val="none" w:sz="0" w:space="0" w:color="auto"/>
      </w:divBdr>
    </w:div>
    <w:div w:id="635641752">
      <w:bodyDiv w:val="1"/>
      <w:marLeft w:val="0"/>
      <w:marRight w:val="0"/>
      <w:marTop w:val="0"/>
      <w:marBottom w:val="0"/>
      <w:divBdr>
        <w:top w:val="none" w:sz="0" w:space="0" w:color="auto"/>
        <w:left w:val="none" w:sz="0" w:space="0" w:color="auto"/>
        <w:bottom w:val="none" w:sz="0" w:space="0" w:color="auto"/>
        <w:right w:val="none" w:sz="0" w:space="0" w:color="auto"/>
      </w:divBdr>
    </w:div>
    <w:div w:id="1034307912">
      <w:bodyDiv w:val="1"/>
      <w:marLeft w:val="0"/>
      <w:marRight w:val="0"/>
      <w:marTop w:val="0"/>
      <w:marBottom w:val="0"/>
      <w:divBdr>
        <w:top w:val="none" w:sz="0" w:space="0" w:color="auto"/>
        <w:left w:val="none" w:sz="0" w:space="0" w:color="auto"/>
        <w:bottom w:val="none" w:sz="0" w:space="0" w:color="auto"/>
        <w:right w:val="none" w:sz="0" w:space="0" w:color="auto"/>
      </w:divBdr>
    </w:div>
    <w:div w:id="1212813174">
      <w:bodyDiv w:val="1"/>
      <w:marLeft w:val="0"/>
      <w:marRight w:val="0"/>
      <w:marTop w:val="0"/>
      <w:marBottom w:val="0"/>
      <w:divBdr>
        <w:top w:val="none" w:sz="0" w:space="0" w:color="auto"/>
        <w:left w:val="none" w:sz="0" w:space="0" w:color="auto"/>
        <w:bottom w:val="none" w:sz="0" w:space="0" w:color="auto"/>
        <w:right w:val="none" w:sz="0" w:space="0" w:color="auto"/>
      </w:divBdr>
    </w:div>
    <w:div w:id="1252353985">
      <w:bodyDiv w:val="1"/>
      <w:marLeft w:val="0"/>
      <w:marRight w:val="0"/>
      <w:marTop w:val="0"/>
      <w:marBottom w:val="0"/>
      <w:divBdr>
        <w:top w:val="none" w:sz="0" w:space="0" w:color="auto"/>
        <w:left w:val="none" w:sz="0" w:space="0" w:color="auto"/>
        <w:bottom w:val="none" w:sz="0" w:space="0" w:color="auto"/>
        <w:right w:val="none" w:sz="0" w:space="0" w:color="auto"/>
      </w:divBdr>
    </w:div>
    <w:div w:id="1298685242">
      <w:bodyDiv w:val="1"/>
      <w:marLeft w:val="0"/>
      <w:marRight w:val="0"/>
      <w:marTop w:val="0"/>
      <w:marBottom w:val="0"/>
      <w:divBdr>
        <w:top w:val="none" w:sz="0" w:space="0" w:color="auto"/>
        <w:left w:val="none" w:sz="0" w:space="0" w:color="auto"/>
        <w:bottom w:val="none" w:sz="0" w:space="0" w:color="auto"/>
        <w:right w:val="none" w:sz="0" w:space="0" w:color="auto"/>
      </w:divBdr>
    </w:div>
    <w:div w:id="1430854064">
      <w:bodyDiv w:val="1"/>
      <w:marLeft w:val="0"/>
      <w:marRight w:val="0"/>
      <w:marTop w:val="0"/>
      <w:marBottom w:val="0"/>
      <w:divBdr>
        <w:top w:val="none" w:sz="0" w:space="0" w:color="auto"/>
        <w:left w:val="none" w:sz="0" w:space="0" w:color="auto"/>
        <w:bottom w:val="none" w:sz="0" w:space="0" w:color="auto"/>
        <w:right w:val="none" w:sz="0" w:space="0" w:color="auto"/>
      </w:divBdr>
    </w:div>
    <w:div w:id="158985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Radisic</dc:creator>
  <cp:keywords>Klasifikacija: Без ограничења/Unrestricted</cp:keywords>
  <dc:description/>
  <cp:lastModifiedBy>Bojana Velovic</cp:lastModifiedBy>
  <cp:revision>2</cp:revision>
  <dcterms:created xsi:type="dcterms:W3CDTF">2025-11-24T11:43:00Z</dcterms:created>
  <dcterms:modified xsi:type="dcterms:W3CDTF">2025-11-24T11:43:00Z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2835f55b-0fe8-4397-852a-3c3d5a034854</vt:lpwstr>
  </property>
  <property fmtid="{D5CDD505-2E9C-101B-9397-08002B2CF9AE}" pid="3" name="Klasifikacija">
    <vt:lpwstr>Bez-ogranicenja-Unrestricted</vt:lpwstr>
  </property>
</Properties>
</file>